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8B" w:rsidRPr="00EA7E8B" w:rsidRDefault="00EA7E8B" w:rsidP="00EA7E8B">
      <w:pPr>
        <w:pStyle w:val="NoSpacing"/>
        <w:rPr>
          <w:rFonts w:ascii="Times New Roman" w:hAnsi="Times New Roman" w:cs="Times New Roman"/>
          <w:sz w:val="24"/>
          <w:szCs w:val="24"/>
        </w:rPr>
      </w:pPr>
      <w:r w:rsidRPr="00EA7E8B">
        <w:rPr>
          <w:rFonts w:ascii="Times New Roman" w:hAnsi="Times New Roman" w:cs="Times New Roman"/>
          <w:sz w:val="24"/>
          <w:szCs w:val="24"/>
        </w:rPr>
        <w:tab/>
      </w:r>
      <w:r w:rsidRPr="00EA7E8B">
        <w:rPr>
          <w:rFonts w:ascii="Times New Roman" w:hAnsi="Times New Roman" w:cs="Times New Roman"/>
          <w:sz w:val="24"/>
          <w:szCs w:val="24"/>
        </w:rPr>
        <w:tab/>
      </w:r>
      <w:r w:rsidRPr="00EA7E8B">
        <w:rPr>
          <w:rFonts w:ascii="Times New Roman" w:hAnsi="Times New Roman" w:cs="Times New Roman"/>
          <w:sz w:val="24"/>
          <w:szCs w:val="24"/>
        </w:rPr>
        <w:tab/>
      </w:r>
      <w:r w:rsidRPr="00EA7E8B">
        <w:rPr>
          <w:rFonts w:ascii="Times New Roman" w:hAnsi="Times New Roman" w:cs="Times New Roman"/>
          <w:sz w:val="24"/>
          <w:szCs w:val="24"/>
        </w:rPr>
        <w:tab/>
      </w:r>
      <w:r w:rsidRPr="00EA7E8B">
        <w:rPr>
          <w:rFonts w:ascii="Times New Roman" w:hAnsi="Times New Roman" w:cs="Times New Roman"/>
          <w:sz w:val="24"/>
          <w:szCs w:val="24"/>
        </w:rPr>
        <w:tab/>
      </w:r>
      <w:r w:rsidRPr="00EA7E8B">
        <w:rPr>
          <w:rFonts w:ascii="Times New Roman" w:hAnsi="Times New Roman" w:cs="Times New Roman"/>
          <w:sz w:val="24"/>
          <w:szCs w:val="24"/>
        </w:rPr>
        <w:tab/>
      </w:r>
    </w:p>
    <w:p w:rsidR="00EA7E8B" w:rsidRPr="00EA7E8B" w:rsidRDefault="00EA7E8B" w:rsidP="00EA7E8B">
      <w:pPr>
        <w:pStyle w:val="NoSpacing"/>
        <w:rPr>
          <w:rFonts w:ascii="Times New Roman" w:hAnsi="Times New Roman" w:cs="Times New Roman"/>
          <w:sz w:val="24"/>
          <w:szCs w:val="24"/>
        </w:rPr>
      </w:pPr>
    </w:p>
    <w:p w:rsidR="00EA7E8B" w:rsidRPr="00EA7E8B" w:rsidRDefault="00EA7E8B" w:rsidP="00EA7E8B">
      <w:pPr>
        <w:pStyle w:val="NoSpacing"/>
        <w:jc w:val="center"/>
        <w:rPr>
          <w:rFonts w:ascii="Times New Roman" w:hAnsi="Times New Roman" w:cs="Times New Roman"/>
          <w:b/>
          <w:sz w:val="24"/>
          <w:szCs w:val="24"/>
        </w:rPr>
      </w:pPr>
      <w:r w:rsidRPr="00EA7E8B">
        <w:rPr>
          <w:rFonts w:ascii="Times New Roman" w:hAnsi="Times New Roman" w:cs="Times New Roman"/>
          <w:b/>
          <w:sz w:val="24"/>
          <w:szCs w:val="24"/>
        </w:rPr>
        <w:t>РЕПУБЛИКА СРПСКА</w:t>
      </w:r>
    </w:p>
    <w:p w:rsidR="00EA7E8B" w:rsidRPr="00EA7E8B" w:rsidRDefault="00EA7E8B" w:rsidP="00EA7E8B">
      <w:pPr>
        <w:pStyle w:val="NoSpacing"/>
        <w:jc w:val="center"/>
        <w:rPr>
          <w:rFonts w:ascii="Times New Roman" w:hAnsi="Times New Roman" w:cs="Times New Roman"/>
          <w:sz w:val="24"/>
          <w:szCs w:val="24"/>
        </w:rPr>
      </w:pPr>
      <w:r w:rsidRPr="00EA7E8B">
        <w:rPr>
          <w:rFonts w:ascii="Times New Roman" w:hAnsi="Times New Roman" w:cs="Times New Roman"/>
          <w:sz w:val="24"/>
          <w:szCs w:val="24"/>
        </w:rPr>
        <w:t>МИНИСТАРСТВО ПОЉОПРИВРЕДЕ, ШУМАРСТВА И ВОДОПРИВРЕДЕ</w:t>
      </w:r>
    </w:p>
    <w:p w:rsidR="00EA7E8B" w:rsidRPr="00EA7E8B" w:rsidRDefault="00EA7E8B" w:rsidP="00EA7E8B">
      <w:pPr>
        <w:pStyle w:val="NoSpacing"/>
        <w:jc w:val="center"/>
        <w:rPr>
          <w:rFonts w:ascii="Times New Roman" w:hAnsi="Times New Roman" w:cs="Times New Roman"/>
          <w:sz w:val="24"/>
          <w:szCs w:val="24"/>
        </w:rPr>
      </w:pPr>
      <w:r w:rsidRPr="00EA7E8B">
        <w:rPr>
          <w:rFonts w:ascii="Times New Roman" w:hAnsi="Times New Roman" w:cs="Times New Roman"/>
          <w:sz w:val="24"/>
          <w:szCs w:val="24"/>
        </w:rPr>
        <w:t>Трг Републике Српске 1, Бања Лука, тел:  051/338-401,  факс:  051/338-865,</w:t>
      </w:r>
    </w:p>
    <w:p w:rsidR="00EA7E8B" w:rsidRPr="00EA7E8B" w:rsidRDefault="00EA7E8B" w:rsidP="00EA7E8B">
      <w:pPr>
        <w:pStyle w:val="NoSpacing"/>
        <w:jc w:val="center"/>
        <w:rPr>
          <w:rFonts w:ascii="Times New Roman" w:hAnsi="Times New Roman" w:cs="Times New Roman"/>
          <w:sz w:val="24"/>
          <w:szCs w:val="24"/>
        </w:rPr>
      </w:pPr>
      <w:r w:rsidRPr="00EA7E8B">
        <w:rPr>
          <w:rFonts w:ascii="Times New Roman" w:hAnsi="Times New Roman" w:cs="Times New Roman"/>
          <w:b/>
          <w:sz w:val="24"/>
          <w:szCs w:val="24"/>
        </w:rPr>
        <w:t>Web adresa</w:t>
      </w:r>
      <w:r w:rsidRPr="00EA7E8B">
        <w:rPr>
          <w:rFonts w:ascii="Times New Roman" w:hAnsi="Times New Roman" w:cs="Times New Roman"/>
          <w:sz w:val="24"/>
          <w:szCs w:val="24"/>
        </w:rPr>
        <w:t>: https://www.vladars.net/sr-SP-Cyrl/Vlada/Ministarstva/mps/Pages/default.aspx</w:t>
      </w:r>
    </w:p>
    <w:p w:rsidR="00EA7E8B" w:rsidRPr="00EA7E8B" w:rsidRDefault="00EA7E8B" w:rsidP="00EA7E8B">
      <w:pPr>
        <w:pStyle w:val="NoSpacing"/>
        <w:jc w:val="center"/>
        <w:rPr>
          <w:rFonts w:ascii="Times New Roman" w:hAnsi="Times New Roman" w:cs="Times New Roman"/>
          <w:sz w:val="24"/>
          <w:szCs w:val="24"/>
        </w:rPr>
      </w:pPr>
      <w:r w:rsidRPr="00EA7E8B">
        <w:rPr>
          <w:rFonts w:ascii="Times New Roman" w:hAnsi="Times New Roman" w:cs="Times New Roman"/>
          <w:b/>
          <w:sz w:val="24"/>
          <w:szCs w:val="24"/>
        </w:rPr>
        <w:t>E-mail:</w:t>
      </w:r>
      <w:r w:rsidRPr="00EA7E8B">
        <w:rPr>
          <w:rFonts w:ascii="Times New Roman" w:hAnsi="Times New Roman" w:cs="Times New Roman"/>
          <w:sz w:val="24"/>
          <w:szCs w:val="24"/>
        </w:rPr>
        <w:t xml:space="preserve"> a.gavric.rozic@mps.vladars.rs</w:t>
      </w:r>
    </w:p>
    <w:p w:rsidR="00EA7E8B" w:rsidRPr="00EA7E8B" w:rsidRDefault="00EA7E8B" w:rsidP="00EA7E8B">
      <w:pPr>
        <w:pStyle w:val="NoSpacing"/>
        <w:jc w:val="center"/>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На основу члана 5. став 1. Правилника о условима и начину додјеле бесповратних средстава у оквиру пројекта „Жене покретачи развоја у пољопривреди и руралним срединама“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(,,Службени гласник Републике Српске" брoj 40/25), расписује се</w:t>
      </w: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center"/>
        <w:rPr>
          <w:rFonts w:ascii="Times New Roman" w:hAnsi="Times New Roman" w:cs="Times New Roman"/>
          <w:b/>
          <w:sz w:val="24"/>
          <w:szCs w:val="24"/>
        </w:rPr>
      </w:pPr>
      <w:r w:rsidRPr="00EA7E8B">
        <w:rPr>
          <w:rFonts w:ascii="Times New Roman" w:hAnsi="Times New Roman" w:cs="Times New Roman"/>
          <w:b/>
          <w:sz w:val="24"/>
          <w:szCs w:val="24"/>
        </w:rPr>
        <w:t>ЈАВНИ ПОЗИВ</w:t>
      </w:r>
    </w:p>
    <w:p w:rsidR="00EA7E8B" w:rsidRPr="00EA7E8B" w:rsidRDefault="00EA7E8B" w:rsidP="00EA7E8B">
      <w:pPr>
        <w:pStyle w:val="NoSpacing"/>
        <w:jc w:val="center"/>
        <w:rPr>
          <w:rFonts w:ascii="Times New Roman" w:hAnsi="Times New Roman" w:cs="Times New Roman"/>
          <w:sz w:val="24"/>
          <w:szCs w:val="24"/>
        </w:rPr>
      </w:pPr>
      <w:r w:rsidRPr="00EA7E8B">
        <w:rPr>
          <w:rFonts w:ascii="Times New Roman" w:hAnsi="Times New Roman" w:cs="Times New Roman"/>
          <w:b/>
          <w:sz w:val="24"/>
          <w:szCs w:val="24"/>
        </w:rPr>
        <w:t>ЗА ПОДНОШЕЊЕ ПРИЈАВА ЗА ДОДЈЕЛУ БЕСПОВРРАТНИХ СРЕДСТАВА У ОКВИРУ ПРОЈЕКТА „ЖЕНЕ ПОКРЕТАЧИ РАЗВОЈА У ПОЉОПРИВРЕДИ И РУРАЛНИМ СРЕДИНАМА</w:t>
      </w:r>
      <w:r w:rsidRPr="00EA7E8B">
        <w:rPr>
          <w:rFonts w:ascii="Times New Roman" w:hAnsi="Times New Roman" w:cs="Times New Roman"/>
          <w:sz w:val="24"/>
          <w:szCs w:val="24"/>
        </w:rPr>
        <w:t>“</w:t>
      </w: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center"/>
        <w:rPr>
          <w:rFonts w:ascii="Times New Roman" w:hAnsi="Times New Roman" w:cs="Times New Roman"/>
          <w:b/>
          <w:sz w:val="24"/>
          <w:szCs w:val="24"/>
        </w:rPr>
      </w:pPr>
      <w:r w:rsidRPr="00EA7E8B">
        <w:rPr>
          <w:rFonts w:ascii="Times New Roman" w:hAnsi="Times New Roman" w:cs="Times New Roman"/>
          <w:b/>
          <w:sz w:val="24"/>
          <w:szCs w:val="24"/>
        </w:rPr>
        <w:t>Предмет јавног позива</w:t>
      </w:r>
    </w:p>
    <w:p w:rsidR="00EA7E8B" w:rsidRPr="00EA7E8B" w:rsidRDefault="00EA7E8B" w:rsidP="00EA7E8B">
      <w:pPr>
        <w:pStyle w:val="NoSpacing"/>
        <w:jc w:val="center"/>
        <w:rPr>
          <w:rFonts w:ascii="Times New Roman" w:hAnsi="Times New Roman" w:cs="Times New Roman"/>
          <w:b/>
          <w:sz w:val="24"/>
          <w:szCs w:val="24"/>
        </w:rPr>
      </w:pPr>
      <w:r w:rsidRPr="00EA7E8B">
        <w:rPr>
          <w:rFonts w:ascii="Times New Roman" w:hAnsi="Times New Roman" w:cs="Times New Roman"/>
          <w:b/>
          <w:sz w:val="24"/>
          <w:szCs w:val="24"/>
        </w:rPr>
        <w:t>Члан 1.</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Министарство пољопривреде, шумарства и водопривреде (у даљем тексту: Министарство) објављује јавни позив за подношење пријава за додјелу бесповратних средстава намијењених економском оснаживању жена на селу у оквиру пројекта „Жене покретачи развоја у пољопривреди и руралним срединама“ (у даљем тексту: Пројекат), у укупном износу до 243.250 КМ.</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Јавни позив отворен је 20 дана од дана објављивања у дневном листу.</w:t>
      </w: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center"/>
        <w:rPr>
          <w:rFonts w:ascii="Times New Roman" w:hAnsi="Times New Roman" w:cs="Times New Roman"/>
          <w:b/>
          <w:sz w:val="24"/>
          <w:szCs w:val="24"/>
        </w:rPr>
      </w:pPr>
      <w:r w:rsidRPr="00EA7E8B">
        <w:rPr>
          <w:rFonts w:ascii="Times New Roman" w:hAnsi="Times New Roman" w:cs="Times New Roman"/>
          <w:b/>
          <w:sz w:val="24"/>
          <w:szCs w:val="24"/>
        </w:rPr>
        <w:t>Кориснице које имају право на бесповратна срдства</w:t>
      </w:r>
    </w:p>
    <w:p w:rsidR="00EA7E8B" w:rsidRPr="00EA7E8B" w:rsidRDefault="00EA7E8B" w:rsidP="00EA7E8B">
      <w:pPr>
        <w:pStyle w:val="NoSpacing"/>
        <w:jc w:val="center"/>
        <w:rPr>
          <w:rFonts w:ascii="Times New Roman" w:hAnsi="Times New Roman" w:cs="Times New Roman"/>
          <w:b/>
          <w:sz w:val="24"/>
          <w:szCs w:val="24"/>
        </w:rPr>
      </w:pPr>
      <w:r w:rsidRPr="00EA7E8B">
        <w:rPr>
          <w:rFonts w:ascii="Times New Roman" w:hAnsi="Times New Roman" w:cs="Times New Roman"/>
          <w:b/>
          <w:sz w:val="24"/>
          <w:szCs w:val="24"/>
        </w:rPr>
        <w:t>Члан 2.</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Право учешћа на јавном позиву имају кориснице са подручја сљедећих општина: Источни Стари Град, Пале, Источна Илиџа, Соколац, Источно Ново Сарајево, Хан Пијесак, Власеница, Шековићи, Трново, Калиновик, Берковићи, Љубиње, Невесиње, Гацко, Фоча, Требиње, Ново Горажде, Источни Мостар, Мркоњић Град, Шипово, Купрес, Источни Дрвар, Дринић, Језеро, Оштра Лука, Кнежево и Рибник.</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Средства се додјељују сљедећим категоријама корисница: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Физичка лица – жене носиоци комерцијалног и некомерцијалног породичног пољопривредног газдинства, уписане у Регистар пољопривредних газдинстава,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самосталне предузетнице,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пољопривредне задруге у којима су жене одговорна лица или чине већину</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чланства.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Право на додјелу бесповратних средстава из овог јавног позива остварују лица из члана 2. под условом да: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имају пребивалиште, односно сједиште на територији општина обухваћених пројектом, како је дефинисано у члану 1. овог јавног позива,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се реализација пријављене пословне активности врши на пројектном подручју наведеном у члану 1. овог јавног позива.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(4) Физичко лице из става 2. тачка 1) овог члана не може истоворемено бити и корисник средстава и члан пољопривредне задруге која оствари право на подршку у складу са јавним позивом.</w:t>
      </w:r>
    </w:p>
    <w:p w:rsidR="00EA7E8B" w:rsidRPr="00EA7E8B" w:rsidRDefault="00EA7E8B" w:rsidP="00EA7E8B">
      <w:pPr>
        <w:pStyle w:val="NoSpacing"/>
        <w:jc w:val="both"/>
        <w:rPr>
          <w:rFonts w:ascii="Times New Roman" w:hAnsi="Times New Roman" w:cs="Times New Roman"/>
          <w:sz w:val="24"/>
          <w:szCs w:val="24"/>
        </w:rPr>
      </w:pP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lastRenderedPageBreak/>
        <w:t>Кориснице које немају право на бесповратна средства</w:t>
      </w: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Члан 3.</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У складу са одредбама Правилника, право на бесповратна подстицајна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средства не могу остварити кориснице које: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имају пасиван статус у складу са чланом 17. Уредбе о упису у Регистар пољопривредних газдинстава и Регистар корисника подстицајних средстава;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имају доспјела неизмирена дуговања према Министарству, по основу раније остварених подстицаја или кредита,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поднесу захтјев за остваривање права на подстицајна средства за мјере подршке руралном развоју у складу са Правилником о условима и начину остваривања новчаних подстицаја за развој пољопривреде и села у 2025. години.</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Податке о испуњености услова из става 1. овог члана Министарство прибавља по службеној дужности.</w:t>
      </w:r>
    </w:p>
    <w:p w:rsidR="00EA7E8B" w:rsidRPr="00EA7E8B" w:rsidRDefault="00EA7E8B" w:rsidP="00EA7E8B">
      <w:pPr>
        <w:pStyle w:val="NoSpacing"/>
        <w:jc w:val="both"/>
        <w:rPr>
          <w:rFonts w:ascii="Times New Roman" w:hAnsi="Times New Roman" w:cs="Times New Roman"/>
          <w:sz w:val="24"/>
          <w:szCs w:val="24"/>
        </w:rPr>
      </w:pP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Врсте инвестиција у области пољопривреде и руралног развоја</w:t>
      </w: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Члан 4.</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Право на бесповратна средства потенцијалне кориснице остварују за подршку инвестицијама у области пољопривреде и руралног развоја, и то за: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покретање властите пословне активности за незапослена лица пријваљена на евиденцији незапослених лица код Завода за запошљавање Републике Српске,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унапређење постојеће пословне активности.</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Средства подршке за инвестиције из става 1. овог члана одобравају се у максималном износу до 10.000 КМ тј. до висине расположивих средстава утврђених Пројектом.</w:t>
      </w:r>
    </w:p>
    <w:p w:rsidR="00EA7E8B" w:rsidRPr="00EA7E8B" w:rsidRDefault="00EA7E8B" w:rsidP="00EA7E8B">
      <w:pPr>
        <w:pStyle w:val="NoSpacing"/>
        <w:jc w:val="both"/>
        <w:rPr>
          <w:rFonts w:ascii="Times New Roman" w:hAnsi="Times New Roman" w:cs="Times New Roman"/>
          <w:sz w:val="24"/>
          <w:szCs w:val="24"/>
        </w:rPr>
      </w:pP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Прихватљиве врсте улагања у области пољопривреде и руралног развоја</w:t>
      </w: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Члан 5.</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Прихватљиве врсте улагања за инвестиције из члана 4. јавног позива су:</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адаптација на климатске промјене,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дигитализација пословања у области пољопривредне производње и маркетинга пољопривредних производа,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увођења технологија паметне пољопривреде,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4) технологије које доприносе уштеди времена и мануелног рада за жене ангажоване у пољорпивреди,</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5) диверзификација пословних активности на газдинстув у области прераде пољопривредних производа и агротуризма.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Прихватљиви трошкови за врсте улагања из става 1. овог члана налазе се у Спецификацији 1 у Прилогу јавног позива.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Прихватљиви трошкови морају бити реализовани након објаве јавног позива и у складу са Правилником о условима и начину додјеле бесповратних средстава.</w:t>
      </w:r>
    </w:p>
    <w:p w:rsidR="00EA7E8B" w:rsidRPr="00EA7E8B" w:rsidRDefault="00EA7E8B" w:rsidP="00EA7E8B">
      <w:pPr>
        <w:pStyle w:val="NoSpacing"/>
        <w:jc w:val="both"/>
        <w:rPr>
          <w:rFonts w:ascii="Times New Roman" w:hAnsi="Times New Roman" w:cs="Times New Roman"/>
          <w:sz w:val="24"/>
          <w:szCs w:val="24"/>
        </w:rPr>
      </w:pP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Неприхватљиви трошкови</w:t>
      </w: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Члан 6.</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Трошкови и активности који неће бити прихватљиви за подршку су:</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куповина грађевинског земљишта и постојећих зграда и објеката,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набавка коришћене опреме, коришћеног грађевинског материјала и половне пољопривредне механизације,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трошкови плата и накнада за запослене, укључујући трошкове одржавања опреме и закупа земљишта или простора,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4) банкарски трошкови, трошкови гаранција и слични трошкови,</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lastRenderedPageBreak/>
        <w:t>5) трошкови конверзије, трошкови курсних разлика и накнада,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6) трошкови пословања (административне таксе, трошкови изнајмљивања опреме, машина и простора, плате запослених на пословима управљања, праћења и надзора),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7) трошкови уређења парцела насталих прије припремних грађевинских радова на изградњи објекта и вишегодишњих засада (уклањање стабала, шибља, пањева, равнање терена и друго),</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8) трошкови транспорта и карантина,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9) плаћање у натури и путем компензације,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10) издаци који су настали због комуналних накнада и доприноса,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11) набавке извршене лизингом,</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12) набавке извршене на основу донација и поклона,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13) ПДВ.</w:t>
      </w:r>
    </w:p>
    <w:p w:rsidR="00EA7E8B" w:rsidRPr="007522E2" w:rsidRDefault="00EA7E8B" w:rsidP="007522E2">
      <w:pPr>
        <w:pStyle w:val="NoSpacing"/>
        <w:jc w:val="center"/>
        <w:rPr>
          <w:rFonts w:ascii="Times New Roman" w:hAnsi="Times New Roman" w:cs="Times New Roman"/>
          <w:b/>
          <w:sz w:val="24"/>
          <w:szCs w:val="24"/>
        </w:rPr>
      </w:pP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Подношење  пријава на јавни позив</w:t>
      </w: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Члан 7.</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Потенцијалне кориснице бесповратних средстава подносе Министарству пријаву на јавни позив сачињену на Обрасцу 1 из Прилога Правилника, уз коју се доставља: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предрачун за набавку основних и обртних средстава, потребног материјала,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опреме и пружање услуга,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пословни план, на Обрасцу 2,</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овјерену изјаву кориснице подстицаја, сачињену на Обрасцу 3, да ће основна средства, материјал и опрему, набављене према достављеном предрачуну из тачке 1) овог става, користити у складу са намјеном дефинисаном у пословном плану из тачке 2) овог става најмање седам година,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4) потврду о пребивалишту за физичка лица и потврду о регистрацији или покретању регистрације за предузетнице и пољопривредне задруге,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5) кућну листу,</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6) доказ да се лице води на евиденцији незапослених лица код Завода за запошљавање Републике Српске,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7) овјерену листу чланова пољопривредне задруге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8) уговор са турстичком организацијом о пружању услуга агротуризма, као и потврду о категоризацији објекта за пружање туристичких услуга. (могуће доставити у склопу извјештаја о намјенском утрошку средстава),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Документација која не буде попуњена и достављена на прописаним обрасцима, неће се разматрати, о чему ће подносилац пријаве бити обавјештен у писаној форми.</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Уколико  потенцијалне кориснице доставе непотпуну пријаву, Министарство их позива да у одређеном року допуне пријаву, док неблаговремене пријаве Министарство одбацује закључком.</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(4) Након истека рока за подношење пријава на јавни позив Комисија именована рјешењем министра пољопривреде, шумарства и водопривреде врши обраду пријава, и то провјером података из пријаве, документације приложене уз пријаву, као и из службених евиденција.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(4) Комисија врши бодовање корисница које испуњавају услове из Јавног позива у складу са критеријумима из Спецификације бр. 2 из Прилога Правилника и сачињава Ранг листу корисница са износима бесповратних средстава подршке, која се објављује на интернет страници Министарства.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(5) Министар пољопривреде, шумарства и водопривреде, на основу утврђене ранг –листе, доноси рјешење којим се корисницама утврђује износ бесповратних средстава подршке, обавезе корисница пријаве, као и рок за испуњавање утврђених обавеза.</w:t>
      </w:r>
    </w:p>
    <w:p w:rsidR="00EA7E8B" w:rsidRPr="00EA7E8B" w:rsidRDefault="00EA7E8B" w:rsidP="00EA7E8B">
      <w:pPr>
        <w:pStyle w:val="NoSpacing"/>
        <w:jc w:val="both"/>
        <w:rPr>
          <w:rFonts w:ascii="Times New Roman" w:hAnsi="Times New Roman" w:cs="Times New Roman"/>
          <w:sz w:val="24"/>
          <w:szCs w:val="24"/>
        </w:rPr>
      </w:pP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lastRenderedPageBreak/>
        <w:t>Документација</w:t>
      </w: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Члан 8.</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Документација (овјерена копија или оригинали) која се прилаже као доказ о реализованом пословном плану је: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потписана и овјерена фактура на којој је назначено име подносиоца захтјева, уз наназначен ЈИБ и доказ путем транскационог рачуна (извод са назначеном сврхом уплате) за пословне субјекте и фзичка лица, или</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малопродајни фискални рачун, уз потписану и овјерену фактуру која гласи на име подносиоца захтјева, тако да се фактура односи само на један фискални рачун, уз назначен ЈИБ за пословне субјекте и доказ о уплати у складу са обавезним пословањем путем жиро рачуна (извод), а за физичка лица доказ о уплати на жиро рачун добављача,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уговор са туристичком организацијом о пружању услуга, уколико није достављено у поступку пријаве.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Документација из става 1. овог члана, корисница је дужна доставити у року од 60 дана од дана уплате средстава на рачун.</w:t>
      </w:r>
    </w:p>
    <w:p w:rsidR="00EA7E8B" w:rsidRPr="00EA7E8B" w:rsidRDefault="00EA7E8B" w:rsidP="00EA7E8B">
      <w:pPr>
        <w:pStyle w:val="NoSpacing"/>
        <w:jc w:val="both"/>
        <w:rPr>
          <w:rFonts w:ascii="Times New Roman" w:hAnsi="Times New Roman" w:cs="Times New Roman"/>
          <w:sz w:val="24"/>
          <w:szCs w:val="24"/>
        </w:rPr>
      </w:pP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Објављивање јавног позива</w:t>
      </w:r>
    </w:p>
    <w:p w:rsidR="00EA7E8B" w:rsidRPr="007522E2" w:rsidRDefault="00EA7E8B" w:rsidP="007522E2">
      <w:pPr>
        <w:pStyle w:val="NoSpacing"/>
        <w:jc w:val="center"/>
        <w:rPr>
          <w:rFonts w:ascii="Times New Roman" w:hAnsi="Times New Roman" w:cs="Times New Roman"/>
          <w:b/>
          <w:sz w:val="24"/>
          <w:szCs w:val="24"/>
        </w:rPr>
      </w:pPr>
      <w:r w:rsidRPr="007522E2">
        <w:rPr>
          <w:rFonts w:ascii="Times New Roman" w:hAnsi="Times New Roman" w:cs="Times New Roman"/>
          <w:b/>
          <w:sz w:val="24"/>
          <w:szCs w:val="24"/>
        </w:rPr>
        <w:t>Члан 12.</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(1) Јавни позив за подношење пријава остаје отворен 20 дана од дана објављивања у днвеном листу и на интернет страници ресорног Министарства.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(2) Читко попуњена, потписана и овјерена пријава на Јавни позив сачињена на Обрасцу 1. са прописаном документацијом доставља се поштом или на Централну Писарницу Владе Републике Српске у затвореној коверти са назнаком: "не отварај- јавни позив за додјелу бесповратних средстава у оквиру пројекта „Жене покретачице развоја у пољопривреди и руралним срединама“ почев oд наредног дана од дана објаве Јавног позива у дневном листу на адресу: Министарство пољопривреде, шумарства и водопривреде Републике Српске, Комисија за спровођење пројекта, Трг Републике Српске број 1, 78000 Бања Лука.</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(3) Обрасци 1, 2, 3 и 4. као и спецификације које се налазе у Прилогу Правилника и чини његов саставни дио могу се преузети на званичној страници Министарства пољопривреде, шумарства и водопривреде Републике Српске и у просторијама Централне писарнице Владе Републике Српске.</w:t>
      </w: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(4) Пријаве на јавни позив које стигну прије рока из става 4. овог члана, сматраће се преурањеним и биће одбачене.</w:t>
      </w: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Број: 12.03.1-330-792 - 3/25</w:t>
      </w:r>
      <w:r w:rsidRPr="00EA7E8B">
        <w:rPr>
          <w:rFonts w:ascii="Times New Roman" w:hAnsi="Times New Roman" w:cs="Times New Roman"/>
          <w:sz w:val="24"/>
          <w:szCs w:val="24"/>
        </w:rPr>
        <w:tab/>
      </w:r>
      <w:r w:rsidR="007522E2">
        <w:rPr>
          <w:rFonts w:ascii="Times New Roman" w:hAnsi="Times New Roman" w:cs="Times New Roman"/>
          <w:sz w:val="24"/>
          <w:szCs w:val="24"/>
          <w:lang w:val="sr-Cyrl-RS"/>
        </w:rPr>
        <w:t xml:space="preserve">                                                               </w:t>
      </w:r>
      <w:r w:rsidRPr="00EA7E8B">
        <w:rPr>
          <w:rFonts w:ascii="Times New Roman" w:hAnsi="Times New Roman" w:cs="Times New Roman"/>
          <w:sz w:val="24"/>
          <w:szCs w:val="24"/>
        </w:rPr>
        <w:t>МИНИСТАР</w:t>
      </w: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r w:rsidRPr="00EA7E8B">
        <w:rPr>
          <w:rFonts w:ascii="Times New Roman" w:hAnsi="Times New Roman" w:cs="Times New Roman"/>
          <w:sz w:val="24"/>
          <w:szCs w:val="24"/>
        </w:rPr>
        <w:t>Датум: 18.06.2025.</w:t>
      </w:r>
      <w:r w:rsidRPr="00EA7E8B">
        <w:rPr>
          <w:rFonts w:ascii="Times New Roman" w:hAnsi="Times New Roman" w:cs="Times New Roman"/>
          <w:sz w:val="24"/>
          <w:szCs w:val="24"/>
        </w:rPr>
        <w:tab/>
      </w:r>
      <w:r w:rsidR="007522E2">
        <w:rPr>
          <w:rFonts w:ascii="Times New Roman" w:hAnsi="Times New Roman" w:cs="Times New Roman"/>
          <w:sz w:val="24"/>
          <w:szCs w:val="24"/>
          <w:lang w:val="sr-Cyrl-RS"/>
        </w:rPr>
        <w:t xml:space="preserve">                                                                        </w:t>
      </w:r>
      <w:r w:rsidRPr="00EA7E8B">
        <w:rPr>
          <w:rFonts w:ascii="Times New Roman" w:hAnsi="Times New Roman" w:cs="Times New Roman"/>
          <w:sz w:val="24"/>
          <w:szCs w:val="24"/>
        </w:rPr>
        <w:t>Др Саво Минић</w:t>
      </w: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bookmarkStart w:id="0" w:name="_GoBack"/>
      <w:bookmarkEnd w:id="0"/>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p>
    <w:p w:rsidR="00EA7E8B" w:rsidRPr="00EA7E8B" w:rsidRDefault="00EA7E8B" w:rsidP="00EA7E8B">
      <w:pPr>
        <w:pStyle w:val="NoSpacing"/>
        <w:jc w:val="both"/>
        <w:rPr>
          <w:rFonts w:ascii="Times New Roman" w:hAnsi="Times New Roman" w:cs="Times New Roman"/>
          <w:sz w:val="24"/>
          <w:szCs w:val="24"/>
        </w:rPr>
      </w:pPr>
    </w:p>
    <w:p w:rsidR="009F157F" w:rsidRPr="00EA7E8B" w:rsidRDefault="009F157F" w:rsidP="00EA7E8B">
      <w:pPr>
        <w:pStyle w:val="NoSpacing"/>
        <w:jc w:val="right"/>
        <w:rPr>
          <w:rFonts w:ascii="Times New Roman" w:hAnsi="Times New Roman" w:cs="Times New Roman"/>
          <w:sz w:val="24"/>
          <w:szCs w:val="24"/>
        </w:rPr>
      </w:pPr>
    </w:p>
    <w:sectPr w:rsidR="009F157F" w:rsidRPr="00EA7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8B"/>
    <w:rsid w:val="007522E2"/>
    <w:rsid w:val="009F157F"/>
    <w:rsid w:val="00D171CD"/>
    <w:rsid w:val="00EA7E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E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E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 User3</dc:creator>
  <cp:lastModifiedBy>DT User3</cp:lastModifiedBy>
  <cp:revision>2</cp:revision>
  <dcterms:created xsi:type="dcterms:W3CDTF">2025-06-25T07:14:00Z</dcterms:created>
  <dcterms:modified xsi:type="dcterms:W3CDTF">2025-06-25T07:24:00Z</dcterms:modified>
</cp:coreProperties>
</file>