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CC" w:rsidRPr="00D17E11" w:rsidRDefault="000D6654" w:rsidP="00824ACC">
      <w:pPr>
        <w:pStyle w:val="Caption"/>
        <w:rPr>
          <w:rFonts w:asciiTheme="minorHAnsi" w:hAnsiTheme="minorHAnsi"/>
          <w:sz w:val="24"/>
          <w:szCs w:val="24"/>
          <w:lang/>
        </w:rPr>
      </w:pPr>
      <w:r w:rsidRPr="00D17E11">
        <w:rPr>
          <w:rFonts w:asciiTheme="minorHAnsi" w:hAnsiTheme="minorHAnsi"/>
          <w:sz w:val="24"/>
          <w:szCs w:val="24"/>
          <w:lang/>
        </w:rPr>
        <w:t>Obrazac za dostavljanje komentara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1496"/>
        <w:gridCol w:w="4385"/>
      </w:tblGrid>
      <w:tr w:rsidR="00824ACC" w:rsidRPr="00D17E11" w:rsidTr="00ED4F59">
        <w:trPr>
          <w:trHeight w:val="2717"/>
          <w:jc w:val="center"/>
        </w:trPr>
        <w:tc>
          <w:tcPr>
            <w:tcW w:w="9017" w:type="dxa"/>
            <w:gridSpan w:val="3"/>
            <w:shd w:val="clear" w:color="auto" w:fill="C5E0B3" w:themeFill="accent6" w:themeFillTint="66"/>
          </w:tcPr>
          <w:p w:rsidR="00824ACC" w:rsidRPr="00D17E11" w:rsidRDefault="000D6654" w:rsidP="000D6654">
            <w:pPr>
              <w:spacing w:before="4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Obrazac za dostavljanjekomentara i prijedloga za Plana zaštiteživotnesredine i plan socijalnogublažavanja</w:t>
            </w:r>
            <w:r w:rsidR="00824ACC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 xml:space="preserve">(ESMP) </w:t>
            </w: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za projekat</w:t>
            </w:r>
            <w:r w:rsidR="00824ACC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 xml:space="preserve"> “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Rehabilitacija-uređenje obala Zidinskog potoka od stacionaže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/>
              </w:rPr>
              <w:t xml:space="preserve">  0+000.00 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dost.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/>
              </w:rPr>
              <w:t xml:space="preserve"> 0+530.00, 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na teritoriji Opštine Novo Goražde</w:t>
            </w:r>
          </w:p>
          <w:p w:rsidR="00824ACC" w:rsidRPr="00D17E11" w:rsidRDefault="000D6654" w:rsidP="00ED4F59">
            <w:pPr>
              <w:spacing w:after="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Glavniopisprojekta</w:t>
            </w:r>
          </w:p>
          <w:p w:rsidR="00D17E11" w:rsidRPr="00D17E11" w:rsidRDefault="00D17E11" w:rsidP="00D17E11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Iako je u prethodnom periodu 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Zidinskipotok bio uređenvodotok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, u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sljedneodržavanjakoritopotoka je zaraslo u šibljenanekimdjelovima i u visokoras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t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inještousporavanormalantokvodeprivećimproticajima i plaviokolnopodručijeprivećimkišama i vodostajima. </w:t>
            </w:r>
          </w:p>
          <w:p w:rsidR="00D17E11" w:rsidRPr="00D17E11" w:rsidRDefault="00D17E11" w:rsidP="00D17E11">
            <w:pPr>
              <w:rPr>
                <w:rFonts w:asciiTheme="minorHAnsi" w:hAnsiTheme="minorHAnsi" w:cs="Cambria"/>
                <w:sz w:val="24"/>
                <w:szCs w:val="24"/>
              </w:rPr>
            </w:pPr>
          </w:p>
          <w:p w:rsidR="00D17E11" w:rsidRPr="00D17E11" w:rsidRDefault="00D17E11" w:rsidP="00D17E11">
            <w:pPr>
              <w:rPr>
                <w:rFonts w:asciiTheme="minorHAnsi" w:eastAsia="ArialMT" w:hAnsiTheme="minorHAnsi" w:cs="Cambria"/>
                <w:color w:val="000000"/>
                <w:sz w:val="24"/>
                <w:szCs w:val="24"/>
                <w:lang/>
              </w:rPr>
            </w:pP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Predmetovogprojekta je regulacijaobalaZidinskogpotoka u dužini od 5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3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0m, od ušća u rijekuDrinu do uzvodnokolikopostojinaseljenihobjekatauzobalu. </w:t>
            </w:r>
          </w:p>
          <w:p w:rsidR="00D17E11" w:rsidRPr="00D17E11" w:rsidRDefault="00D17E11" w:rsidP="00D17E11">
            <w:pPr>
              <w:rPr>
                <w:rFonts w:asciiTheme="minorHAnsi" w:hAnsiTheme="minorHAnsi" w:cs="Cambria"/>
                <w:sz w:val="24"/>
                <w:szCs w:val="24"/>
              </w:rPr>
            </w:pPr>
          </w:p>
          <w:p w:rsidR="00D17E11" w:rsidRPr="00D17E11" w:rsidRDefault="00D17E11" w:rsidP="00D17E11">
            <w:pPr>
              <w:rPr>
                <w:rFonts w:asciiTheme="minorHAnsi" w:eastAsia="ArialMT" w:hAnsiTheme="minorHAnsi" w:cs="Cambria"/>
                <w:color w:val="000000"/>
                <w:sz w:val="24"/>
                <w:szCs w:val="24"/>
                <w:lang/>
              </w:rPr>
            </w:pP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Predviđen je trapezni oblik korita sa širinom dna od 2 m i oblaganjem dna i kosina. 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Oblaganjekanalaće se vršitidužčitavedioniceodušća do krajaregulacijanastacionaži 0+530.00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, a o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blogakanala se sastoji od lomljenogkamenauronjenog u cementnimalter. </w:t>
            </w:r>
          </w:p>
          <w:p w:rsidR="00D17E11" w:rsidRPr="00D17E11" w:rsidRDefault="00D17E11" w:rsidP="00D17E11">
            <w:pPr>
              <w:rPr>
                <w:rFonts w:asciiTheme="minorHAnsi" w:eastAsia="ArialMT" w:hAnsiTheme="minorHAnsi" w:cs="Cambria"/>
                <w:color w:val="000000"/>
                <w:sz w:val="24"/>
                <w:szCs w:val="24"/>
                <w:lang/>
              </w:rPr>
            </w:pPr>
          </w:p>
          <w:p w:rsidR="00D17E11" w:rsidRPr="00D17E11" w:rsidRDefault="00D17E11" w:rsidP="00D17E11">
            <w:pPr>
              <w:rPr>
                <w:rFonts w:asciiTheme="minorHAnsi" w:eastAsia="ArialMT" w:hAnsiTheme="minorHAnsi" w:cs="Cambria"/>
                <w:color w:val="000000"/>
                <w:sz w:val="24"/>
                <w:szCs w:val="24"/>
                <w:lang/>
              </w:rPr>
            </w:pP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Projektom je predviđena izgradnja 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betonskistabilizacionipragovikojiimajusvrhu da zadržetijelooblogeodklizanja, ka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o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 i četirikaskaderadisavladavanjadenivelacijepodužnogpada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, ali i rekonstrukcija 4 postojeća propusta na dužini od 530 m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D17E11" w:rsidRPr="00D17E11" w:rsidRDefault="00D17E11" w:rsidP="00D17E11">
            <w:pPr>
              <w:rPr>
                <w:rFonts w:asciiTheme="minorHAnsi" w:eastAsia="ArialMT" w:hAnsiTheme="minorHAnsi" w:cs="Cambria"/>
                <w:color w:val="000000"/>
                <w:sz w:val="24"/>
                <w:szCs w:val="24"/>
                <w:lang/>
              </w:rPr>
            </w:pPr>
          </w:p>
          <w:p w:rsidR="00D17E11" w:rsidRPr="00D17E11" w:rsidRDefault="00D17E11" w:rsidP="00D17E11">
            <w:pPr>
              <w:rPr>
                <w:rFonts w:asciiTheme="minorHAnsi" w:hAnsiTheme="minorHAnsi" w:cs="Cambria"/>
                <w:sz w:val="24"/>
                <w:szCs w:val="24"/>
              </w:rPr>
            </w:pP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Izvođenje radova je planirano u dvije faze, a u prvoj fazi 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bi se uradilakompletnaregulacijakorita, sarekonstrukcijom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1. i 4. 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propusta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>U drugojfazi bi se uradila i rekonstrukcija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2. i 3. </w:t>
            </w:r>
            <w:r w:rsidRPr="00D17E11">
              <w:rPr>
                <w:rFonts w:asciiTheme="minorHAnsi" w:eastAsia="ArialMT" w:hAnsiTheme="minorHAnsi" w:cs="Cambria"/>
                <w:color w:val="000000"/>
                <w:sz w:val="24"/>
                <w:szCs w:val="24"/>
                <w:lang w:eastAsia="zh-CN"/>
              </w:rPr>
              <w:t xml:space="preserve">propusta. </w:t>
            </w:r>
          </w:p>
          <w:p w:rsidR="00824ACC" w:rsidRPr="00D17E11" w:rsidRDefault="000D6654" w:rsidP="000D6654">
            <w:pPr>
              <w:spacing w:before="4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Elektronskaverzija Plana zaštiteživotnesredine i plan socijalnogublažavanja (ESMP) za projekat “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Rehabilitacija-uređenje obala Zidinskog potoka od stacionaže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/>
              </w:rPr>
              <w:t xml:space="preserve">  0+000.00 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dost.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/>
              </w:rPr>
              <w:t xml:space="preserve"> 0+530.00, 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na teritoriji Opštine Novo Goražde, n</w:t>
            </w: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alazi se nasljedećim web stranicama:</w:t>
            </w:r>
          </w:p>
          <w:p w:rsidR="00C6169F" w:rsidRPr="00D17E11" w:rsidRDefault="00C6169F" w:rsidP="000D6654">
            <w:pPr>
              <w:spacing w:before="4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“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Рехабилитација-уређењеобалаЗидинскогпотокаодстационаже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/>
              </w:rPr>
              <w:t xml:space="preserve">  0+000.00 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дост.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/>
              </w:rPr>
              <w:t xml:space="preserve"> 0+530.00, 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натериторијиОпштинеНовоГоражде,</w:t>
            </w:r>
          </w:p>
          <w:p w:rsidR="00824ACC" w:rsidRPr="00D17E11" w:rsidRDefault="000D6654" w:rsidP="00824AC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="Calibri Light"/>
                <w:color w:val="FF0000"/>
                <w:sz w:val="24"/>
              </w:rPr>
            </w:pPr>
            <w:r w:rsidRPr="00D17E11">
              <w:rPr>
                <w:rFonts w:asciiTheme="minorHAnsi" w:eastAsia="Calibri" w:hAnsiTheme="minorHAnsi" w:cs="Calibri Light"/>
                <w:sz w:val="24"/>
              </w:rPr>
              <w:t>Opština Novo Goražde</w:t>
            </w:r>
            <w:r w:rsidR="00824ACC" w:rsidRPr="00D17E11">
              <w:rPr>
                <w:rFonts w:asciiTheme="minorHAnsi" w:eastAsia="Calibri" w:hAnsiTheme="minorHAnsi" w:cs="Calibri Light"/>
                <w:sz w:val="24"/>
              </w:rPr>
              <w:t xml:space="preserve">: </w:t>
            </w:r>
            <w:hyperlink r:id="rId10" w:history="1">
              <w:r w:rsidRPr="00D17E11">
                <w:rPr>
                  <w:rStyle w:val="Hyperlink"/>
                  <w:rFonts w:asciiTheme="minorHAnsi" w:hAnsiTheme="minorHAnsi"/>
                  <w:sz w:val="24"/>
                </w:rPr>
                <w:t>https://novogorazde.rs.ba/</w:t>
              </w:r>
            </w:hyperlink>
          </w:p>
          <w:p w:rsidR="00824ACC" w:rsidRPr="00D17E11" w:rsidRDefault="000D6654" w:rsidP="000D665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eastAsia="Calibri" w:hAnsiTheme="minorHAnsi" w:cs="Calibri Light"/>
                <w:b/>
                <w:sz w:val="24"/>
              </w:rPr>
            </w:pPr>
            <w:r w:rsidRPr="00D17E11">
              <w:rPr>
                <w:rFonts w:asciiTheme="minorHAnsi" w:eastAsia="Calibri" w:hAnsiTheme="minorHAnsi" w:cs="Calibri Light"/>
                <w:sz w:val="24"/>
              </w:rPr>
              <w:t>MPŠVRS:</w:t>
            </w:r>
            <w:r w:rsidRPr="00D17E11">
              <w:rPr>
                <w:rFonts w:asciiTheme="minorHAnsi" w:hAnsiTheme="minorHAnsi" w:cs="Arial"/>
                <w:sz w:val="24"/>
                <w:lang w:val="sr-Latn-BA"/>
              </w:rPr>
              <w:t>Ministartsva poljoprivrede, šumarstva i vodoprivrede RS, podmeni-Dokumenti, Jedinica za koordinaciju poljoprivrednih projekata-nabavke</w:t>
            </w:r>
          </w:p>
          <w:p w:rsidR="00D17E11" w:rsidRPr="00D17E11" w:rsidRDefault="00D17E11" w:rsidP="00D17E11">
            <w:pPr>
              <w:pStyle w:val="ListParagraph"/>
              <w:spacing w:line="276" w:lineRule="auto"/>
              <w:jc w:val="both"/>
              <w:rPr>
                <w:rFonts w:asciiTheme="minorHAnsi" w:eastAsia="Calibri" w:hAnsiTheme="minorHAnsi" w:cs="Calibri Light"/>
                <w:b/>
                <w:sz w:val="24"/>
              </w:rPr>
            </w:pPr>
          </w:p>
        </w:tc>
      </w:tr>
      <w:tr w:rsidR="00824ACC" w:rsidRPr="00D17E11" w:rsidTr="00ED4F59">
        <w:trPr>
          <w:trHeight w:val="679"/>
          <w:jc w:val="center"/>
        </w:trPr>
        <w:tc>
          <w:tcPr>
            <w:tcW w:w="2578" w:type="dxa"/>
            <w:shd w:val="clear" w:color="auto" w:fill="DBDBDB" w:themeFill="accent3" w:themeFillTint="66"/>
          </w:tcPr>
          <w:p w:rsidR="00824ACC" w:rsidRPr="00D17E11" w:rsidRDefault="000D6654" w:rsidP="00ED4F59">
            <w:pPr>
              <w:spacing w:after="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Ime I prezimeosobekojadajekomentare</w:t>
            </w:r>
            <w:r w:rsidR="00824ACC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*</w:t>
            </w: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DBDBDB" w:themeFill="accent3" w:themeFillTint="66"/>
          </w:tcPr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</w:p>
        </w:tc>
      </w:tr>
      <w:tr w:rsidR="00824ACC" w:rsidRPr="00D17E11" w:rsidTr="00ED4F59">
        <w:trPr>
          <w:jc w:val="center"/>
        </w:trPr>
        <w:tc>
          <w:tcPr>
            <w:tcW w:w="2578" w:type="dxa"/>
            <w:shd w:val="clear" w:color="auto" w:fill="DBDBDB" w:themeFill="accent3" w:themeFillTint="66"/>
          </w:tcPr>
          <w:p w:rsidR="00824ACC" w:rsidRPr="00D17E11" w:rsidRDefault="000D6654" w:rsidP="00ED4F59">
            <w:pPr>
              <w:spacing w:after="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lastRenderedPageBreak/>
              <w:t>Kontaktpodaci</w:t>
            </w:r>
            <w:r w:rsidR="00824ACC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*</w:t>
            </w: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DBDBDB" w:themeFill="accent3" w:themeFillTint="66"/>
          </w:tcPr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E-mail:</w:t>
            </w: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>______________________________</w:t>
            </w:r>
          </w:p>
          <w:p w:rsidR="00824ACC" w:rsidRPr="00D17E11" w:rsidRDefault="000D6654" w:rsidP="00ED4F59">
            <w:pPr>
              <w:spacing w:after="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Tel</w:t>
            </w:r>
            <w:r w:rsidR="00824ACC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:</w:t>
            </w: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>______________________________</w:t>
            </w:r>
          </w:p>
        </w:tc>
      </w:tr>
      <w:tr w:rsidR="00824ACC" w:rsidRPr="00D17E11" w:rsidTr="00ED4F59">
        <w:trPr>
          <w:trHeight w:val="1464"/>
          <w:jc w:val="center"/>
        </w:trPr>
        <w:tc>
          <w:tcPr>
            <w:tcW w:w="9017" w:type="dxa"/>
            <w:gridSpan w:val="3"/>
            <w:shd w:val="clear" w:color="auto" w:fill="DBDBDB" w:themeFill="accent3" w:themeFillTint="66"/>
          </w:tcPr>
          <w:p w:rsidR="00824ACC" w:rsidRPr="00D17E11" w:rsidRDefault="000D6654" w:rsidP="00ED4F59">
            <w:pPr>
              <w:spacing w:after="0"/>
              <w:rPr>
                <w:rFonts w:asciiTheme="minorHAnsi" w:eastAsia="Calibri" w:hAnsiTheme="minorHAnsi" w:cs="Calibri Light"/>
                <w:b/>
                <w:color w:val="000000"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color w:val="000000"/>
                <w:sz w:val="24"/>
                <w:szCs w:val="24"/>
                <w:lang w:val="en-GB"/>
              </w:rPr>
              <w:t>Komentarna ESMP</w:t>
            </w:r>
            <w:r w:rsidR="00824ACC" w:rsidRPr="00D17E11">
              <w:rPr>
                <w:rFonts w:asciiTheme="minorHAnsi" w:eastAsia="Calibri" w:hAnsiTheme="minorHAnsi" w:cs="Calibri Light"/>
                <w:b/>
                <w:color w:val="000000"/>
                <w:sz w:val="24"/>
                <w:szCs w:val="24"/>
                <w:lang w:val="en-GB"/>
              </w:rPr>
              <w:t>:</w:t>
            </w: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color w:val="000000"/>
                <w:sz w:val="24"/>
                <w:szCs w:val="24"/>
                <w:lang w:val="en-GB"/>
              </w:rPr>
            </w:pP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color w:val="000000"/>
                <w:sz w:val="24"/>
                <w:szCs w:val="24"/>
                <w:lang w:val="en-GB"/>
              </w:rPr>
            </w:pP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color w:val="000000"/>
                <w:sz w:val="24"/>
                <w:szCs w:val="24"/>
                <w:lang w:val="en-GB"/>
              </w:rPr>
            </w:pPr>
          </w:p>
        </w:tc>
      </w:tr>
      <w:tr w:rsidR="00824ACC" w:rsidRPr="00D17E11" w:rsidTr="00ED4F59">
        <w:trPr>
          <w:trHeight w:val="912"/>
          <w:jc w:val="center"/>
        </w:trPr>
        <w:tc>
          <w:tcPr>
            <w:tcW w:w="4384" w:type="dxa"/>
            <w:gridSpan w:val="2"/>
            <w:shd w:val="clear" w:color="auto" w:fill="DBDBDB" w:themeFill="accent3" w:themeFillTint="66"/>
          </w:tcPr>
          <w:p w:rsidR="00824ACC" w:rsidRPr="00D17E11" w:rsidRDefault="000D6654" w:rsidP="00ED4F59">
            <w:pPr>
              <w:spacing w:after="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Potpis</w:t>
            </w: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DBDBDB" w:themeFill="accent3" w:themeFillTint="66"/>
          </w:tcPr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Dat</w:t>
            </w:r>
            <w:r w:rsidR="000D6654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um</w:t>
            </w: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</w:p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>____________________</w:t>
            </w:r>
          </w:p>
        </w:tc>
      </w:tr>
      <w:tr w:rsidR="00824ACC" w:rsidRPr="00D17E11" w:rsidTr="00ED4F59">
        <w:trPr>
          <w:trHeight w:val="912"/>
          <w:jc w:val="center"/>
        </w:trPr>
        <w:tc>
          <w:tcPr>
            <w:tcW w:w="9017" w:type="dxa"/>
            <w:gridSpan w:val="3"/>
            <w:shd w:val="clear" w:color="auto" w:fill="C5E0B3" w:themeFill="accent6" w:themeFillTint="66"/>
          </w:tcPr>
          <w:p w:rsidR="000D6654" w:rsidRPr="00D17E11" w:rsidRDefault="000D6654" w:rsidP="000D6654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Akoimatekomentare/sugestijeilidopunepredloženihmjera Plana zaštiteživotnesredine i plan socijalnogublažavanja (ESMP) za projekat “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Rehabilitacija-uređenje obala Zidinskog potoka od stacionaže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/>
              </w:rPr>
              <w:t xml:space="preserve">  0+000.00 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dost.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/>
              </w:rPr>
              <w:t xml:space="preserve"> 0+530.00, </w:t>
            </w: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na teritoriji Opštine Novo Goražde, molimo da dostavite svoje primjedbe odgovornim osobama</w:t>
            </w:r>
            <w:r w:rsidR="00AE4D50"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:</w:t>
            </w:r>
          </w:p>
          <w:p w:rsidR="00AE4D50" w:rsidRPr="00D17E11" w:rsidRDefault="00AE4D50" w:rsidP="000D6654">
            <w:pPr>
              <w:spacing w:before="40"/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</w:pP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Kontakt osoba:</w:t>
            </w:r>
          </w:p>
          <w:p w:rsidR="00AE4D50" w:rsidRPr="00D17E11" w:rsidRDefault="00AE4D50" w:rsidP="000D6654">
            <w:pPr>
              <w:spacing w:before="4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17E11">
              <w:rPr>
                <w:rFonts w:asciiTheme="minorHAnsi" w:hAnsiTheme="minorHAnsi" w:cs="Arial"/>
                <w:b/>
                <w:sz w:val="24"/>
                <w:szCs w:val="24"/>
                <w:lang w:val="sr-Latn-BA"/>
              </w:rPr>
              <w:t>e-mail:</w:t>
            </w:r>
          </w:p>
          <w:p w:rsidR="00824ACC" w:rsidRPr="00D17E11" w:rsidRDefault="00AE4D50" w:rsidP="002D3583">
            <w:pPr>
              <w:spacing w:after="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 xml:space="preserve">U roku od 7 dananakonobjavelanazaštiteživotnesredine i plan socijalnogublažavanja (ESMP) </w:t>
            </w:r>
            <w:r w:rsidR="00824ACC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(</w:t>
            </w: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datum objave</w:t>
            </w:r>
            <w:r w:rsidR="00824ACC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 xml:space="preserve">: </w:t>
            </w:r>
            <w:r w:rsidR="002D3583">
              <w:rPr>
                <w:rFonts w:asciiTheme="minorHAnsi" w:eastAsia="Calibri" w:hAnsiTheme="minorHAnsi" w:cs="Calibri Light"/>
                <w:b/>
                <w:sz w:val="24"/>
                <w:szCs w:val="24"/>
                <w:lang w:val="sr-Cyrl-BA"/>
              </w:rPr>
              <w:t xml:space="preserve">14.07.2020. </w:t>
            </w:r>
            <w:r w:rsidR="002D3583">
              <w:rPr>
                <w:rFonts w:asciiTheme="minorHAnsi" w:eastAsia="Calibri" w:hAnsiTheme="minorHAnsi" w:cs="Calibri Light"/>
                <w:b/>
                <w:sz w:val="24"/>
                <w:szCs w:val="24"/>
                <w:lang w:val="sr-Latn-BA"/>
              </w:rPr>
              <w:t>godine</w:t>
            </w:r>
            <w:bookmarkStart w:id="0" w:name="_GoBack"/>
            <w:bookmarkEnd w:id="0"/>
            <w:r w:rsidR="00824ACC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)</w:t>
            </w:r>
          </w:p>
        </w:tc>
      </w:tr>
      <w:tr w:rsidR="00824ACC" w:rsidRPr="00D17E11" w:rsidTr="00ED4F59">
        <w:trPr>
          <w:trHeight w:val="912"/>
          <w:jc w:val="center"/>
        </w:trPr>
        <w:tc>
          <w:tcPr>
            <w:tcW w:w="9017" w:type="dxa"/>
            <w:gridSpan w:val="3"/>
            <w:shd w:val="clear" w:color="auto" w:fill="C5E0B3" w:themeFill="accent6" w:themeFillTint="66"/>
          </w:tcPr>
          <w:p w:rsidR="00824ACC" w:rsidRPr="00D17E11" w:rsidRDefault="00824ACC" w:rsidP="00ED4F59">
            <w:pPr>
              <w:spacing w:after="0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Referent</w:t>
            </w:r>
            <w:r w:rsidR="00AE4D50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nibroj</w:t>
            </w: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 xml:space="preserve">: </w:t>
            </w:r>
            <w:r w:rsidR="00AE4D50"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GEF 011/</w:t>
            </w:r>
            <w:r w:rsidRPr="00D17E11"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  <w:t>______________________________</w:t>
            </w:r>
          </w:p>
          <w:p w:rsidR="00824ACC" w:rsidRPr="00D17E11" w:rsidRDefault="00824ACC" w:rsidP="00ED4F59">
            <w:pPr>
              <w:spacing w:after="0"/>
              <w:jc w:val="center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  <w:r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>(</w:t>
            </w:r>
            <w:r w:rsidR="00AE4D50"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>Popunjeno od str</w:t>
            </w:r>
            <w:r w:rsidR="006B7F42"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>a</w:t>
            </w:r>
            <w:r w:rsidR="00AE4D50"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 xml:space="preserve">neosobeodgovrne za </w:t>
            </w:r>
            <w:r w:rsidR="006B7F42"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>implementaciju</w:t>
            </w:r>
            <w:r w:rsidRPr="00D17E11">
              <w:rPr>
                <w:rFonts w:asciiTheme="minorHAnsi" w:eastAsia="Calibri" w:hAnsiTheme="minorHAnsi" w:cs="Calibri Light"/>
                <w:sz w:val="24"/>
                <w:szCs w:val="24"/>
                <w:lang w:val="en-GB"/>
              </w:rPr>
              <w:t>)</w:t>
            </w:r>
          </w:p>
          <w:p w:rsidR="00824ACC" w:rsidRPr="00D17E11" w:rsidRDefault="00824ACC" w:rsidP="00ED4F59">
            <w:pPr>
              <w:jc w:val="center"/>
              <w:rPr>
                <w:rFonts w:asciiTheme="minorHAnsi" w:eastAsia="Calibri" w:hAnsiTheme="minorHAnsi" w:cs="Calibri Light"/>
                <w:b/>
                <w:sz w:val="24"/>
                <w:szCs w:val="24"/>
                <w:lang w:val="en-GB"/>
              </w:rPr>
            </w:pPr>
          </w:p>
        </w:tc>
      </w:tr>
    </w:tbl>
    <w:p w:rsidR="00987B6C" w:rsidRPr="00D17E11" w:rsidRDefault="00824ACC">
      <w:pPr>
        <w:rPr>
          <w:rFonts w:asciiTheme="minorHAnsi" w:eastAsiaTheme="majorEastAsia" w:hAnsiTheme="minorHAnsi"/>
          <w:sz w:val="24"/>
          <w:szCs w:val="24"/>
        </w:rPr>
      </w:pPr>
      <w:r w:rsidRPr="00D17E11">
        <w:rPr>
          <w:rFonts w:asciiTheme="minorHAnsi" w:hAnsiTheme="minorHAnsi"/>
          <w:sz w:val="24"/>
          <w:szCs w:val="24"/>
        </w:rPr>
        <w:t xml:space="preserve">     * </w:t>
      </w:r>
      <w:r w:rsidR="006B7F42" w:rsidRPr="00D17E11">
        <w:rPr>
          <w:rFonts w:asciiTheme="minorHAnsi" w:hAnsiTheme="minorHAnsi"/>
          <w:sz w:val="24"/>
          <w:szCs w:val="24"/>
        </w:rPr>
        <w:t>Popunjavanajepoljasaosobnimpodacimanijeobavezno</w:t>
      </w:r>
    </w:p>
    <w:sectPr w:rsidR="00987B6C" w:rsidRPr="00D17E11" w:rsidSect="00824AC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38" w:rsidRDefault="00895638" w:rsidP="00824ACC">
      <w:pPr>
        <w:spacing w:before="0" w:after="0" w:line="240" w:lineRule="auto"/>
      </w:pPr>
      <w:r>
        <w:separator/>
      </w:r>
    </w:p>
  </w:endnote>
  <w:endnote w:type="continuationSeparator" w:id="1">
    <w:p w:rsidR="00895638" w:rsidRDefault="00895638" w:rsidP="00824A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MGD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38" w:rsidRDefault="00895638" w:rsidP="00824ACC">
      <w:pPr>
        <w:spacing w:before="0" w:after="0" w:line="240" w:lineRule="auto"/>
      </w:pPr>
      <w:r>
        <w:separator/>
      </w:r>
    </w:p>
  </w:footnote>
  <w:footnote w:type="continuationSeparator" w:id="1">
    <w:p w:rsidR="00895638" w:rsidRDefault="00895638" w:rsidP="00824AC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A02E72C8"/>
    <w:lvl w:ilvl="0" w:tplc="C21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24ACC"/>
    <w:rsid w:val="000D6654"/>
    <w:rsid w:val="002D3583"/>
    <w:rsid w:val="004356FC"/>
    <w:rsid w:val="004D7630"/>
    <w:rsid w:val="006B7F42"/>
    <w:rsid w:val="00824ACC"/>
    <w:rsid w:val="00895638"/>
    <w:rsid w:val="00987B6C"/>
    <w:rsid w:val="00AE4D50"/>
    <w:rsid w:val="00B14D7A"/>
    <w:rsid w:val="00C6169F"/>
    <w:rsid w:val="00D17E11"/>
    <w:rsid w:val="00E4346E"/>
    <w:rsid w:val="00F8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CC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ap Char,Map,AGT ESIA,Caption Char Char Char Char Char,Caption Char Char Char,Caption_Tabela,2,Tabelle,Beschriftung Char,Beschriftung Char1 Char,Beschriftung Char Char Char Char,Beschriftung Char Char1,Beschriftung Char1 Char Char Char Char"/>
    <w:basedOn w:val="Normal"/>
    <w:next w:val="Normal"/>
    <w:link w:val="CaptionChar"/>
    <w:autoRedefine/>
    <w:uiPriority w:val="35"/>
    <w:unhideWhenUsed/>
    <w:qFormat/>
    <w:rsid w:val="00824ACC"/>
    <w:pPr>
      <w:spacing w:after="0"/>
    </w:pPr>
    <w:rPr>
      <w:rFonts w:ascii="Arial Narrow" w:hAnsi="Arial Narrow" w:cstheme="minorHAnsi"/>
      <w:b/>
      <w:sz w:val="20"/>
      <w:szCs w:val="20"/>
      <w:lang w:val="mk-MK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824ACC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CaptionChar">
    <w:name w:val="Caption Char"/>
    <w:aliases w:val="Map Char Char,Map Char1,AGT ESIA Char,Caption Char Char Char Char Char Char,Caption Char Char Char Char,Caption_Tabela Char,2 Char,Tabelle Char,Beschriftung Char Char,Beschriftung Char1 Char Char,Beschriftung Char Char Char Char Char"/>
    <w:link w:val="Caption"/>
    <w:uiPriority w:val="35"/>
    <w:rsid w:val="00824ACC"/>
    <w:rPr>
      <w:rFonts w:ascii="Arial Narrow" w:eastAsia="Times New Roman" w:hAnsi="Arial Narrow" w:cstheme="minorHAnsi"/>
      <w:b/>
      <w:sz w:val="20"/>
      <w:szCs w:val="20"/>
      <w:lang w:val="mk-MK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824ACC"/>
    <w:rPr>
      <w:rFonts w:ascii="Calibri" w:eastAsia="Times New Roman" w:hAnsi="Calibri" w:cs="Times New Roman"/>
      <w:szCs w:val="24"/>
      <w:lang w:val="en-GB" w:eastAsia="es-ES"/>
    </w:rPr>
  </w:style>
  <w:style w:type="character" w:styleId="Hyperlink">
    <w:name w:val="Hyperlink"/>
    <w:basedOn w:val="DefaultParagraphFont"/>
    <w:uiPriority w:val="99"/>
    <w:semiHidden/>
    <w:unhideWhenUsed/>
    <w:rsid w:val="000D6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CC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ap Char,Map,AGT ESIA,Caption Char Char Char Char Char,Caption Char Char Char,Caption_Tabela,2,Tabelle,Beschriftung Char,Beschriftung Char1 Char,Beschriftung Char Char Char Char,Beschriftung Char Char1,Beschriftung Char1 Char Char Char Char"/>
    <w:basedOn w:val="Normal"/>
    <w:next w:val="Normal"/>
    <w:link w:val="CaptionChar"/>
    <w:autoRedefine/>
    <w:uiPriority w:val="35"/>
    <w:unhideWhenUsed/>
    <w:qFormat/>
    <w:rsid w:val="00824ACC"/>
    <w:pPr>
      <w:spacing w:after="0"/>
    </w:pPr>
    <w:rPr>
      <w:rFonts w:ascii="Arial Narrow" w:hAnsi="Arial Narrow" w:cstheme="minorHAnsi"/>
      <w:b/>
      <w:sz w:val="20"/>
      <w:szCs w:val="20"/>
      <w:lang w:val="mk-MK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824ACC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CaptionChar">
    <w:name w:val="Caption Char"/>
    <w:aliases w:val="Map Char Char,Map Char1,AGT ESIA Char,Caption Char Char Char Char Char Char,Caption Char Char Char Char,Caption_Tabela Char,2 Char,Tabelle Char,Beschriftung Char Char,Beschriftung Char1 Char Char,Beschriftung Char Char Char Char Char"/>
    <w:link w:val="Caption"/>
    <w:uiPriority w:val="35"/>
    <w:rsid w:val="00824ACC"/>
    <w:rPr>
      <w:rFonts w:ascii="Arial Narrow" w:eastAsia="Times New Roman" w:hAnsi="Arial Narrow" w:cstheme="minorHAnsi"/>
      <w:b/>
      <w:sz w:val="20"/>
      <w:szCs w:val="20"/>
      <w:lang w:val="mk-MK"/>
    </w:rPr>
  </w:style>
  <w:style w:type="character" w:customStyle="1" w:styleId="ListParagraphChar">
    <w:name w:val="List Paragraph Char"/>
    <w:aliases w:val="Bullets Char"/>
    <w:link w:val="ListParagraph"/>
    <w:uiPriority w:val="34"/>
    <w:qFormat/>
    <w:locked/>
    <w:rsid w:val="00824ACC"/>
    <w:rPr>
      <w:rFonts w:ascii="Calibri" w:eastAsia="Times New Roman" w:hAnsi="Calibri" w:cs="Times New Roman"/>
      <w:szCs w:val="24"/>
      <w:lang w:val="en-GB" w:eastAsia="es-ES"/>
    </w:rPr>
  </w:style>
  <w:style w:type="character" w:styleId="Hyperlink">
    <w:name w:val="Hyperlink"/>
    <w:basedOn w:val="DefaultParagraphFont"/>
    <w:uiPriority w:val="99"/>
    <w:semiHidden/>
    <w:unhideWhenUsed/>
    <w:rsid w:val="000D6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ovogorazde.rs.b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8e9e002f8429056feede24490da836bd">
  <xsd:schema xmlns:xsd="http://www.w3.org/2001/XMLSchema" xmlns:xs="http://www.w3.org/2001/XMLSchema" xmlns:p="http://schemas.microsoft.com/office/2006/metadata/properties" xmlns:ns3="9c83b91e-5ffe-420f-9ed1-9dac5903eaec" xmlns:ns4="60c75bb3-2e3f-4394-b4f4-3e2677e21dfa" targetNamespace="http://schemas.microsoft.com/office/2006/metadata/properties" ma:root="true" ma:fieldsID="219f827039bf4e4fed3a01f707a36675" ns3:_="" ns4:_="">
    <xsd:import namespace="9c83b91e-5ffe-420f-9ed1-9dac5903eaec"/>
    <xsd:import namespace="60c75bb3-2e3f-4394-b4f4-3e2677e21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E0520-729C-491A-8398-93CB9972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3b91e-5ffe-420f-9ed1-9dac5903eaec"/>
    <ds:schemaRef ds:uri="60c75bb3-2e3f-4394-b4f4-3e2677e2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D6BDD-F0B0-43E0-A602-DD91C4EA0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38DFD-D635-4BFF-B2F6-89364B7C5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Niculescu</dc:creator>
  <cp:lastModifiedBy>user</cp:lastModifiedBy>
  <cp:revision>2</cp:revision>
  <dcterms:created xsi:type="dcterms:W3CDTF">2020-07-17T10:14:00Z</dcterms:created>
  <dcterms:modified xsi:type="dcterms:W3CDTF">2020-07-17T10:14:00Z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