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F" w:rsidRPr="00CE4EBF" w:rsidRDefault="00CE4EBF" w:rsidP="00CE4E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4E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ПЛАН ЈАВНИХ НАБАВКИ </w:t>
      </w:r>
    </w:p>
    <w:p w:rsidR="00CE4EBF" w:rsidRPr="00CE4EBF" w:rsidRDefault="00CE4EBF" w:rsidP="00CE4E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4EBF">
        <w:rPr>
          <w:rFonts w:ascii="Times New Roman" w:hAnsi="Times New Roman" w:cs="Times New Roman"/>
          <w:b/>
          <w:sz w:val="24"/>
          <w:szCs w:val="24"/>
          <w:lang w:val="sr-Cyrl-BA"/>
        </w:rPr>
        <w:t>ОПШТИНЕ НОВО ГОРАЖДЕ ЗА 2020. ГОДИНУ</w:t>
      </w:r>
    </w:p>
    <w:p w:rsidR="00CE4EBF" w:rsidRDefault="00CE4EBF" w:rsidP="00CE4E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CE4EBF" w:rsidTr="00CE4EBF">
        <w:trPr>
          <w:trHeight w:val="89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Шифра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ЈРЈН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Процијењена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вриједност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(КМ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Окв.датум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покр.пост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Окв.датум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закљ.угов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Извор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</w:t>
            </w:r>
            <w:proofErr w:type="spellEnd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Напомена</w:t>
            </w:r>
            <w:proofErr w:type="spellEnd"/>
          </w:p>
        </w:tc>
      </w:tr>
      <w:tr w:rsidR="00CE4EBF" w:rsidTr="00CE4EBF">
        <w:trPr>
          <w:trHeight w:val="42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РОБЕ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42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  <w:t>1,1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компјут.материјала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тонери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30200000-1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1.025,64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P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</w:pPr>
            <w:r w:rsidRPr="00CE4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  <w:t>412317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42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s-Cyrl-BA"/>
              </w:rPr>
              <w:t>1,2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канцелар.материјала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1.623,93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42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огревног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03413000-8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1.282,05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412215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43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угља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09111100-1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5.128,20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tabs>
                <w:tab w:val="left" w:pos="405"/>
                <w:tab w:val="center" w:pos="6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E4EBF" w:rsidRDefault="00CE4EBF">
            <w:pPr>
              <w:tabs>
                <w:tab w:val="left" w:pos="405"/>
                <w:tab w:val="center" w:pos="6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09130000-9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8.717,95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Конкурентски захтјев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47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`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17.777,77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40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УСЛУГЕ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расвјете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50232100-1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4.273,50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412529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дератизације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90923000-3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1.282,05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април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60170000-0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4.150,00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411211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lastRenderedPageBreak/>
              <w:t>2,4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Израда регулационог плана парцелације за проширења градског гробља Доња Сопотница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71240000-2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5.982,90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техничке документације за санацију и реконструкцију објекта Дистрибутивног центра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79714000-2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5.982,90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Геодетске услуге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71242000-6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1.709,40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април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просторно-планске документације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71240000-2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5.982,90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512223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УТУ – услова за изградњу кућа за смјештај вишечланих породица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3.500,00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пројектне документације за изградњу кућа за смјештај вишечланих породица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71240000-2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3.846,15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2,10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Услуге израде саобраћајног пројекта за реконструкцију путног прикључења улице Расима Живојевића у насељу Машићи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lastRenderedPageBreak/>
              <w:t xml:space="preserve">магистрални пут М20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32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3.418,80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lastRenderedPageBreak/>
              <w:t>2,11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саобраћајног пројекта за реконструкцију улице Алексе Шантића и одводног канала поред граоља на Подорашници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32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BA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3.418,80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2,12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контроле техничке документације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  <w:t>71248000-8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4.000,00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2,13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елабората санитарне заштите изворишта питке воде Канлићи и изворишта Гојчевићи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79421200-3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17.094,01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Конкурентски захтјев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надзора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s-Cyrl-BA"/>
              </w:rPr>
              <w:t>71521000-6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6.000,00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</w:p>
        </w:tc>
      </w:tr>
      <w:tr w:rsidR="00CE4EBF" w:rsidTr="00CE4EBF">
        <w:trPr>
          <w:trHeight w:val="574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2,15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Услуге израде УТУ – услова за изградњу пјешачке стазе у насељу Машићи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val="bs-Cyrl-B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2.000,00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мај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јуни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</w:p>
        </w:tc>
      </w:tr>
      <w:tr w:rsidR="00CE4EBF" w:rsidTr="00CE4EBF">
        <w:trPr>
          <w:trHeight w:val="40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68.491,41</w:t>
            </w: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Cyrl-BA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</w:p>
        </w:tc>
      </w:tr>
      <w:tr w:rsidR="00CE4EBF" w:rsidTr="00CE4EBF">
        <w:trPr>
          <w:trHeight w:val="470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3.РАДОВИ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EBF" w:rsidTr="00CE4EBF">
        <w:trPr>
          <w:trHeight w:val="458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Радови на 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државањ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45112310-1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820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Конкурентски захтјев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412521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459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Културно – омладинског центра II фаза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45200000-9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59.829,05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Отворени поступак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април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511123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547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lastRenderedPageBreak/>
              <w:t>3,3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Набавка електроматеријала и извођење радова електрификације повратничких насеља Сеоца и Џуха и Земегреси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31321000-2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202.324,00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Отворени поступак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МЉПИ и Фонд за повратак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  <w:t>Споразум, број: 02/1-019-5/2018 од 18.04.2018.</w:t>
            </w: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547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Санација објекта Дистрибутивног центра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70.085,47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Отворени поступак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април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јуни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511127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547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3,5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Реконструкција и санација тоалета у Административној згради општине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45215500-2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6.837,60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захтјев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април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мај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Е - аукција</w:t>
            </w:r>
          </w:p>
        </w:tc>
      </w:tr>
      <w:tr w:rsidR="00CE4EBF" w:rsidTr="00CE4EBF">
        <w:trPr>
          <w:trHeight w:val="24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351.896,69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EBF" w:rsidTr="00CE4EBF">
        <w:trPr>
          <w:trHeight w:val="223"/>
        </w:trPr>
        <w:tc>
          <w:tcPr>
            <w:tcW w:w="130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EBF" w:rsidTr="00CE4EBF">
        <w:trPr>
          <w:trHeight w:val="250"/>
        </w:trPr>
        <w:tc>
          <w:tcPr>
            <w:tcW w:w="130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</w:p>
        </w:tc>
        <w:tc>
          <w:tcPr>
            <w:tcW w:w="127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ЕЛНИК</w:t>
            </w:r>
          </w:p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EBF" w:rsidTr="00CE4EBF">
        <w:trPr>
          <w:trHeight w:val="274"/>
        </w:trPr>
        <w:tc>
          <w:tcPr>
            <w:tcW w:w="130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а  </w:t>
            </w:r>
          </w:p>
        </w:tc>
        <w:tc>
          <w:tcPr>
            <w:tcW w:w="1276" w:type="dxa"/>
            <w:hideMark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559" w:type="dxa"/>
          </w:tcPr>
          <w:p w:rsidR="00CE4EBF" w:rsidRDefault="00CE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04F9" w:rsidRPr="00CE4EBF" w:rsidRDefault="006D04F9" w:rsidP="00CE4E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sectPr w:rsidR="006D04F9" w:rsidRPr="00CE4EBF" w:rsidSect="00CE4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BF"/>
    <w:rsid w:val="006D04F9"/>
    <w:rsid w:val="00740E0F"/>
    <w:rsid w:val="00C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2020-02-06T08:04:00Z</cp:lastPrinted>
  <dcterms:created xsi:type="dcterms:W3CDTF">2020-02-06T07:47:00Z</dcterms:created>
  <dcterms:modified xsi:type="dcterms:W3CDTF">2020-02-06T08:15:00Z</dcterms:modified>
</cp:coreProperties>
</file>